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59C0" w14:textId="589B6A3B" w:rsidR="00EA3B8B" w:rsidRPr="00D132BC" w:rsidRDefault="00EA3B8B" w:rsidP="00EA3B8B">
      <w:pPr>
        <w:shd w:val="clear" w:color="auto" w:fill="FFFFFF"/>
        <w:jc w:val="center"/>
        <w:rPr>
          <w:b/>
          <w:bCs/>
        </w:rPr>
      </w:pPr>
      <w:r w:rsidRPr="00D132BC">
        <w:rPr>
          <w:b/>
          <w:bCs/>
        </w:rPr>
        <w:t>Учебная дисциплина «Иностранный язык (пороговый уровень)»</w:t>
      </w:r>
      <w:r w:rsidR="00D132BC">
        <w:rPr>
          <w:b/>
          <w:bCs/>
        </w:rPr>
        <w:t xml:space="preserve"> (китайский)</w:t>
      </w:r>
    </w:p>
    <w:p w14:paraId="6D82A643" w14:textId="77777777" w:rsidR="00D132BC" w:rsidRPr="00D132BC" w:rsidRDefault="00D132BC" w:rsidP="00EA3B8B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5599"/>
      </w:tblGrid>
      <w:tr w:rsidR="00B02716" w:rsidRPr="00D132BC" w14:paraId="462EA653" w14:textId="77777777" w:rsidTr="00AA7CEF">
        <w:tc>
          <w:tcPr>
            <w:tcW w:w="4077" w:type="dxa"/>
            <w:shd w:val="clear" w:color="auto" w:fill="auto"/>
          </w:tcPr>
          <w:p w14:paraId="71F11507" w14:textId="77777777" w:rsidR="00B02716" w:rsidRPr="00D132BC" w:rsidRDefault="00B02716" w:rsidP="00AA7CEF">
            <w:pPr>
              <w:rPr>
                <w:bCs/>
              </w:rPr>
            </w:pPr>
            <w:r w:rsidRPr="00D132BC">
              <w:rPr>
                <w:bCs/>
              </w:rPr>
              <w:t xml:space="preserve">Место дисциплины </w:t>
            </w:r>
          </w:p>
          <w:p w14:paraId="48C0935F" w14:textId="77777777" w:rsidR="00B02716" w:rsidRPr="00D132BC" w:rsidRDefault="00B02716" w:rsidP="00AA7CEF">
            <w:pPr>
              <w:rPr>
                <w:bCs/>
              </w:rPr>
            </w:pPr>
            <w:r w:rsidRPr="00D132B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777" w:type="dxa"/>
            <w:shd w:val="clear" w:color="auto" w:fill="auto"/>
          </w:tcPr>
          <w:p w14:paraId="12BFF4C4" w14:textId="77777777" w:rsidR="00D132BC" w:rsidRPr="00D132BC" w:rsidRDefault="00D132BC" w:rsidP="00D132BC">
            <w:pPr>
              <w:jc w:val="center"/>
              <w:rPr>
                <w:bCs/>
              </w:rPr>
            </w:pPr>
            <w:r w:rsidRPr="00D132BC">
              <w:rPr>
                <w:bCs/>
              </w:rPr>
              <w:t xml:space="preserve">Образовательная программа </w:t>
            </w:r>
            <w:proofErr w:type="spellStart"/>
            <w:r w:rsidRPr="00D132BC">
              <w:rPr>
                <w:bCs/>
              </w:rPr>
              <w:t>бакалавриата</w:t>
            </w:r>
            <w:proofErr w:type="spellEnd"/>
          </w:p>
          <w:p w14:paraId="691DB434" w14:textId="77777777" w:rsidR="00D132BC" w:rsidRPr="00D132BC" w:rsidRDefault="00D132BC" w:rsidP="00D132BC">
            <w:pPr>
              <w:jc w:val="center"/>
              <w:rPr>
                <w:bCs/>
              </w:rPr>
            </w:pPr>
            <w:r w:rsidRPr="00D132BC">
              <w:rPr>
                <w:bCs/>
              </w:rPr>
              <w:t xml:space="preserve"> (общее высшее образование)</w:t>
            </w:r>
          </w:p>
          <w:p w14:paraId="48C5CB19" w14:textId="77777777" w:rsidR="00D132BC" w:rsidRPr="00D132BC" w:rsidRDefault="00D132BC" w:rsidP="00D132BC">
            <w:pPr>
              <w:jc w:val="center"/>
              <w:rPr>
                <w:bCs/>
              </w:rPr>
            </w:pPr>
            <w:proofErr w:type="gramStart"/>
            <w:r w:rsidRPr="00D132BC">
              <w:rPr>
                <w:bCs/>
              </w:rPr>
              <w:t>Специальность: 6-05 0113 -02  Филологическое образование (Русский язык и литература.</w:t>
            </w:r>
            <w:proofErr w:type="gramEnd"/>
            <w:r w:rsidRPr="00D132BC">
              <w:rPr>
                <w:bCs/>
              </w:rPr>
              <w:t xml:space="preserve">  Иностранный язык (с указанием языка).</w:t>
            </w:r>
          </w:p>
          <w:p w14:paraId="482ECB00" w14:textId="670D664E" w:rsidR="00B02716" w:rsidRPr="00D132BC" w:rsidRDefault="00B02716" w:rsidP="00D132BC">
            <w:pPr>
              <w:jc w:val="center"/>
              <w:rPr>
                <w:bCs/>
              </w:rPr>
            </w:pPr>
            <w:proofErr w:type="gramStart"/>
            <w:r w:rsidRPr="00D132BC">
              <w:rPr>
                <w:bCs/>
              </w:rPr>
              <w:t>Цикл специальных дисциплин: государственный компонент *</w:t>
            </w:r>
            <w:proofErr w:type="gramEnd"/>
          </w:p>
        </w:tc>
      </w:tr>
      <w:tr w:rsidR="00B02716" w:rsidRPr="00D132BC" w14:paraId="524275EA" w14:textId="77777777" w:rsidTr="00AA7CEF">
        <w:tc>
          <w:tcPr>
            <w:tcW w:w="4077" w:type="dxa"/>
            <w:shd w:val="clear" w:color="auto" w:fill="auto"/>
          </w:tcPr>
          <w:p w14:paraId="06AFAA81" w14:textId="77777777" w:rsidR="00B02716" w:rsidRPr="00D132BC" w:rsidRDefault="00B02716" w:rsidP="00AA7CEF">
            <w:pPr>
              <w:rPr>
                <w:b/>
              </w:rPr>
            </w:pPr>
            <w:r w:rsidRPr="00D132BC">
              <w:rPr>
                <w:b/>
              </w:rPr>
              <w:t>Краткое содержание</w:t>
            </w:r>
          </w:p>
          <w:p w14:paraId="035505A6" w14:textId="77777777" w:rsidR="00B02716" w:rsidRPr="00D132BC" w:rsidRDefault="00B02716" w:rsidP="00AA7CEF">
            <w:pPr>
              <w:rPr>
                <w:b/>
              </w:rPr>
            </w:pPr>
          </w:p>
          <w:p w14:paraId="6FC66347" w14:textId="77777777" w:rsidR="00B02716" w:rsidRPr="00D132BC" w:rsidRDefault="00B02716" w:rsidP="00AA7CEF">
            <w:pPr>
              <w:rPr>
                <w:b/>
              </w:rPr>
            </w:pPr>
          </w:p>
          <w:p w14:paraId="28DBA0EB" w14:textId="77777777" w:rsidR="00B02716" w:rsidRPr="00D132BC" w:rsidRDefault="00B02716" w:rsidP="00AA7CEF">
            <w:pPr>
              <w:rPr>
                <w:b/>
              </w:rPr>
            </w:pPr>
          </w:p>
          <w:p w14:paraId="0CB9272C" w14:textId="77777777" w:rsidR="00B02716" w:rsidRPr="00D132BC" w:rsidRDefault="00B02716" w:rsidP="00AA7CEF">
            <w:pPr>
              <w:rPr>
                <w:b/>
              </w:rPr>
            </w:pPr>
          </w:p>
          <w:p w14:paraId="3620879F" w14:textId="77777777" w:rsidR="00B02716" w:rsidRPr="00D132BC" w:rsidRDefault="00B02716" w:rsidP="00AA7CEF">
            <w:pPr>
              <w:rPr>
                <w:b/>
              </w:rPr>
            </w:pPr>
          </w:p>
          <w:p w14:paraId="18FFA0ED" w14:textId="77777777" w:rsidR="00B02716" w:rsidRPr="00D132BC" w:rsidRDefault="00B02716" w:rsidP="00AA7CEF">
            <w:pPr>
              <w:rPr>
                <w:b/>
              </w:rPr>
            </w:pPr>
          </w:p>
          <w:p w14:paraId="21CD667C" w14:textId="77777777" w:rsidR="00B02716" w:rsidRPr="00D132BC" w:rsidRDefault="00B02716" w:rsidP="00AA7CEF">
            <w:pPr>
              <w:rPr>
                <w:b/>
              </w:rPr>
            </w:pPr>
          </w:p>
          <w:p w14:paraId="5FE17A56" w14:textId="77777777" w:rsidR="00B02716" w:rsidRPr="00D132BC" w:rsidRDefault="00B02716" w:rsidP="00AA7CEF">
            <w:pPr>
              <w:rPr>
                <w:b/>
              </w:rPr>
            </w:pPr>
          </w:p>
          <w:p w14:paraId="681F2688" w14:textId="77777777" w:rsidR="00B02716" w:rsidRPr="00D132BC" w:rsidRDefault="00B02716" w:rsidP="00AA7CEF">
            <w:pPr>
              <w:rPr>
                <w:b/>
              </w:rPr>
            </w:pPr>
          </w:p>
          <w:p w14:paraId="0E1621D3" w14:textId="77777777" w:rsidR="00B02716" w:rsidRPr="00D132BC" w:rsidRDefault="00B02716" w:rsidP="00AA7CEF">
            <w:pPr>
              <w:rPr>
                <w:b/>
              </w:rPr>
            </w:pPr>
          </w:p>
          <w:p w14:paraId="021C5D25" w14:textId="77777777" w:rsidR="00B02716" w:rsidRPr="00D132BC" w:rsidRDefault="00B02716" w:rsidP="00AA7CEF">
            <w:pPr>
              <w:rPr>
                <w:b/>
              </w:rPr>
            </w:pPr>
          </w:p>
          <w:p w14:paraId="152DFE7B" w14:textId="77777777" w:rsidR="00B02716" w:rsidRPr="00D132BC" w:rsidRDefault="00B02716" w:rsidP="00AA7CEF">
            <w:pPr>
              <w:rPr>
                <w:b/>
              </w:rPr>
            </w:pPr>
          </w:p>
          <w:p w14:paraId="20886458" w14:textId="77777777" w:rsidR="00B02716" w:rsidRPr="00D132BC" w:rsidRDefault="00B02716" w:rsidP="00AA7CEF">
            <w:pPr>
              <w:rPr>
                <w:b/>
              </w:rPr>
            </w:pPr>
          </w:p>
          <w:p w14:paraId="2B7E3C2B" w14:textId="77777777" w:rsidR="00B02716" w:rsidRPr="00D132BC" w:rsidRDefault="00B02716" w:rsidP="00AA7CEF">
            <w:pPr>
              <w:rPr>
                <w:b/>
              </w:rPr>
            </w:pPr>
          </w:p>
          <w:p w14:paraId="24D6F9F1" w14:textId="77777777" w:rsidR="00B02716" w:rsidRPr="00D132BC" w:rsidRDefault="00B02716" w:rsidP="00AA7CEF">
            <w:pPr>
              <w:rPr>
                <w:b/>
              </w:rPr>
            </w:pPr>
          </w:p>
          <w:p w14:paraId="663F4E7E" w14:textId="77777777" w:rsidR="00B02716" w:rsidRPr="00D132BC" w:rsidRDefault="00B02716" w:rsidP="00AA7CEF">
            <w:pPr>
              <w:rPr>
                <w:b/>
              </w:rPr>
            </w:pPr>
          </w:p>
          <w:p w14:paraId="25B31D9A" w14:textId="77777777" w:rsidR="00B02716" w:rsidRPr="00D132BC" w:rsidRDefault="00B02716" w:rsidP="00AA7CEF">
            <w:pPr>
              <w:rPr>
                <w:b/>
              </w:rPr>
            </w:pPr>
          </w:p>
          <w:p w14:paraId="63837103" w14:textId="77777777" w:rsidR="00B02716" w:rsidRPr="00D132BC" w:rsidRDefault="00B02716" w:rsidP="00AA7CEF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14:paraId="68885C1B" w14:textId="4A90D31F" w:rsidR="00B02716" w:rsidRPr="00D132BC" w:rsidRDefault="00B02716" w:rsidP="00B02716">
            <w:pPr>
              <w:jc w:val="both"/>
            </w:pPr>
            <w:r w:rsidRPr="00D132BC">
              <w:t xml:space="preserve">Глагольный оборот и мини-предложение в роли определения. Язык с выдвижением темы. Способы выражения количества времени. Итоги по дополнительным членам. </w:t>
            </w:r>
            <w:proofErr w:type="gramStart"/>
            <w:r w:rsidRPr="00D132BC">
              <w:t xml:space="preserve">Конструкции </w:t>
            </w:r>
            <w:proofErr w:type="spellStart"/>
            <w:r w:rsidRPr="00D132BC">
              <w:rPr>
                <w:rFonts w:eastAsia="SimSun"/>
              </w:rPr>
              <w:t>即使</w:t>
            </w:r>
            <w:proofErr w:type="spellEnd"/>
            <w:r w:rsidRPr="00D132BC">
              <w:t xml:space="preserve">… </w:t>
            </w:r>
            <w:r w:rsidRPr="00D132BC">
              <w:rPr>
                <w:rFonts w:eastAsia="SimSun"/>
              </w:rPr>
              <w:t>也？，在</w:t>
            </w:r>
            <w:r w:rsidRPr="00D132BC">
              <w:t>…</w:t>
            </w:r>
            <w:r w:rsidRPr="00D132BC">
              <w:rPr>
                <w:rFonts w:eastAsia="SimSun"/>
              </w:rPr>
              <w:t>上</w:t>
            </w:r>
            <w:r w:rsidRPr="00D132BC">
              <w:t xml:space="preserve">. Употребление слова </w:t>
            </w:r>
            <w:proofErr w:type="spellStart"/>
            <w:r w:rsidRPr="00D132BC">
              <w:rPr>
                <w:rFonts w:eastAsia="SimSun"/>
              </w:rPr>
              <w:t>正好</w:t>
            </w:r>
            <w:proofErr w:type="spellEnd"/>
            <w:r w:rsidRPr="00D132BC">
              <w:t xml:space="preserve">. Конструкции с </w:t>
            </w:r>
            <w:proofErr w:type="spellStart"/>
            <w:r w:rsidRPr="00D132BC">
              <w:rPr>
                <w:rFonts w:eastAsia="SimSun"/>
              </w:rPr>
              <w:t>差不多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尽管</w:t>
            </w:r>
            <w:proofErr w:type="spellEnd"/>
            <w:r w:rsidRPr="00D132BC">
              <w:t xml:space="preserve">. Употребление слов </w:t>
            </w:r>
            <w:proofErr w:type="spellStart"/>
            <w:r w:rsidRPr="00D132BC">
              <w:rPr>
                <w:rFonts w:eastAsia="SimSun"/>
              </w:rPr>
              <w:t>挺，本来</w:t>
            </w:r>
            <w:proofErr w:type="spellEnd"/>
            <w:r w:rsidRPr="00D132BC">
              <w:t xml:space="preserve"> Конструкции </w:t>
            </w:r>
            <w:proofErr w:type="spellStart"/>
            <w:r w:rsidRPr="00D132BC">
              <w:rPr>
                <w:rFonts w:eastAsia="SimSun"/>
              </w:rPr>
              <w:t>首先</w:t>
            </w:r>
            <w:proofErr w:type="spellEnd"/>
            <w:r w:rsidRPr="00D132BC">
              <w:t>…</w:t>
            </w:r>
            <w:proofErr w:type="spellStart"/>
            <w:r w:rsidRPr="00D132BC">
              <w:rPr>
                <w:rFonts w:eastAsia="SimSun"/>
              </w:rPr>
              <w:t>其次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不管</w:t>
            </w:r>
            <w:proofErr w:type="spellEnd"/>
            <w:r w:rsidRPr="00D132BC">
              <w:t xml:space="preserve">. Употребление слов </w:t>
            </w:r>
            <w:proofErr w:type="spellStart"/>
            <w:r w:rsidRPr="00D132BC">
              <w:rPr>
                <w:rFonts w:eastAsia="SimSun"/>
              </w:rPr>
              <w:t>并，原来</w:t>
            </w:r>
            <w:proofErr w:type="spellEnd"/>
            <w:r w:rsidRPr="00D132BC">
              <w:t xml:space="preserve"> Конструкции </w:t>
            </w:r>
            <w:proofErr w:type="spellStart"/>
            <w:r w:rsidRPr="00D132BC">
              <w:rPr>
                <w:rFonts w:eastAsia="SimSun"/>
              </w:rPr>
              <w:t>甚至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按照</w:t>
            </w:r>
            <w:proofErr w:type="spellEnd"/>
            <w:r w:rsidRPr="00D132BC">
              <w:t xml:space="preserve">. Употребление слов </w:t>
            </w:r>
            <w:proofErr w:type="spellStart"/>
            <w:r w:rsidRPr="00D132BC">
              <w:rPr>
                <w:rFonts w:eastAsia="SimSun"/>
              </w:rPr>
              <w:t>竟然，倍</w:t>
            </w:r>
            <w:proofErr w:type="spellEnd"/>
            <w:r w:rsidRPr="00D132BC">
              <w:rPr>
                <w:rFonts w:eastAsia="SimSun"/>
              </w:rPr>
              <w:t>.</w:t>
            </w:r>
            <w:r w:rsidRPr="00D132BC">
              <w:t xml:space="preserve"> Конструкции </w:t>
            </w:r>
            <w:r w:rsidRPr="00D132BC">
              <w:rPr>
                <w:rFonts w:eastAsia="SimSun"/>
              </w:rPr>
              <w:t>在</w:t>
            </w:r>
            <w:r w:rsidRPr="00D132BC">
              <w:t>…</w:t>
            </w:r>
            <w:r w:rsidRPr="00D132BC">
              <w:rPr>
                <w:rFonts w:eastAsia="SimSun"/>
              </w:rPr>
              <w:t>下</w:t>
            </w:r>
            <w:r w:rsidRPr="00D132BC">
              <w:t xml:space="preserve">. Употребление слов </w:t>
            </w:r>
            <w:proofErr w:type="spellStart"/>
            <w:r w:rsidRPr="00D132BC">
              <w:rPr>
                <w:rFonts w:eastAsia="SimSun"/>
              </w:rPr>
              <w:t>估计，倍</w:t>
            </w:r>
            <w:proofErr w:type="spellEnd"/>
            <w:r w:rsidRPr="00D132BC">
              <w:t xml:space="preserve"> Конструкции </w:t>
            </w:r>
            <w:proofErr w:type="spellStart"/>
            <w:r w:rsidRPr="00D132BC">
              <w:rPr>
                <w:rFonts w:eastAsia="SimSun"/>
              </w:rPr>
              <w:t>来不及</w:t>
            </w:r>
            <w:proofErr w:type="spellEnd"/>
            <w:r w:rsidRPr="00D132BC">
              <w:t xml:space="preserve">, </w:t>
            </w:r>
            <w:r w:rsidRPr="00D132BC">
              <w:rPr>
                <w:rFonts w:eastAsia="SimSun"/>
              </w:rPr>
              <w:t>即</w:t>
            </w:r>
            <w:r w:rsidRPr="00D132BC">
              <w:t>…</w:t>
            </w:r>
            <w:r w:rsidRPr="00D132BC">
              <w:rPr>
                <w:rFonts w:eastAsia="SimSun"/>
              </w:rPr>
              <w:t>又</w:t>
            </w:r>
            <w:r w:rsidRPr="00D132BC">
              <w:t xml:space="preserve">. Употребление слова </w:t>
            </w:r>
            <w:r w:rsidRPr="00D132BC">
              <w:rPr>
                <w:rFonts w:eastAsia="SimSun"/>
              </w:rPr>
              <w:t>使，</w:t>
            </w:r>
            <w:r w:rsidRPr="00D132BC">
              <w:t xml:space="preserve"> Конструкции с </w:t>
            </w:r>
            <w:proofErr w:type="spellStart"/>
            <w:r w:rsidRPr="00D132BC">
              <w:rPr>
                <w:rFonts w:eastAsia="SimSun"/>
              </w:rPr>
              <w:t>只要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可不是</w:t>
            </w:r>
            <w:proofErr w:type="spellEnd"/>
            <w:r w:rsidRPr="00D132BC">
              <w:t xml:space="preserve">. Конструкции с </w:t>
            </w:r>
            <w:proofErr w:type="spellStart"/>
            <w:r w:rsidRPr="00D132BC">
              <w:rPr>
                <w:rFonts w:eastAsia="SimSun"/>
              </w:rPr>
              <w:t>难道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通过</w:t>
            </w:r>
            <w:proofErr w:type="spellEnd"/>
            <w:r w:rsidRPr="00D132BC">
              <w:t xml:space="preserve"> </w:t>
            </w:r>
            <w:proofErr w:type="spellStart"/>
            <w:r w:rsidRPr="00D132BC">
              <w:rPr>
                <w:rFonts w:eastAsia="SimSun"/>
              </w:rPr>
              <w:t>可是</w:t>
            </w:r>
            <w:proofErr w:type="spellEnd"/>
            <w:r w:rsidRPr="00D132BC">
              <w:t xml:space="preserve">. Конструкции с </w:t>
            </w:r>
            <w:proofErr w:type="spellStart"/>
            <w:r w:rsidRPr="00D132BC">
              <w:rPr>
                <w:rFonts w:eastAsia="SimSun"/>
              </w:rPr>
              <w:t>确实</w:t>
            </w:r>
            <w:proofErr w:type="spellEnd"/>
            <w:r w:rsidRPr="00D132BC">
              <w:t xml:space="preserve">, </w:t>
            </w:r>
            <w:r w:rsidRPr="00D132BC">
              <w:rPr>
                <w:rFonts w:eastAsia="SimSun"/>
              </w:rPr>
              <w:t>在</w:t>
            </w:r>
            <w:r w:rsidRPr="00D132BC">
              <w:t>…</w:t>
            </w:r>
            <w:proofErr w:type="spellStart"/>
            <w:r w:rsidRPr="00D132BC">
              <w:rPr>
                <w:rFonts w:eastAsia="SimSun"/>
              </w:rPr>
              <w:t>看来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比如</w:t>
            </w:r>
            <w:proofErr w:type="spellEnd"/>
            <w:r w:rsidRPr="00D132BC">
              <w:t>. Конструкции</w:t>
            </w:r>
            <w:bookmarkStart w:id="0" w:name="_GoBack"/>
            <w:bookmarkEnd w:id="0"/>
            <w:r w:rsidRPr="00D132BC">
              <w:t xml:space="preserve"> с </w:t>
            </w:r>
            <w:r w:rsidRPr="00D132BC">
              <w:rPr>
                <w:rFonts w:eastAsia="SimSun"/>
              </w:rPr>
              <w:t>连</w:t>
            </w:r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否则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无论，同时</w:t>
            </w:r>
            <w:proofErr w:type="spellEnd"/>
            <w:r w:rsidRPr="00D132BC">
              <w:t xml:space="preserve">. Конструкции с </w:t>
            </w:r>
            <w:proofErr w:type="spellStart"/>
            <w:r w:rsidRPr="00D132BC">
              <w:rPr>
                <w:rFonts w:eastAsia="SimSun"/>
              </w:rPr>
              <w:t>并且，对于，相反</w:t>
            </w:r>
            <w:proofErr w:type="spellEnd"/>
            <w:r w:rsidRPr="00D132BC">
              <w:t xml:space="preserve">. Конструкции с </w:t>
            </w:r>
            <w:proofErr w:type="spellStart"/>
            <w:r w:rsidRPr="00D132BC">
              <w:rPr>
                <w:rFonts w:eastAsia="SimSun"/>
              </w:rPr>
              <w:t>大概，偶尔，尤</w:t>
            </w:r>
            <w:proofErr w:type="spellEnd"/>
            <w:r w:rsidRPr="00D132BC">
              <w:t xml:space="preserve">. Конструкции с </w:t>
            </w:r>
            <w:proofErr w:type="spellStart"/>
            <w:r w:rsidRPr="00D132BC">
              <w:rPr>
                <w:rFonts w:eastAsia="SimSun"/>
              </w:rPr>
              <w:t>够，既然，于是</w:t>
            </w:r>
            <w:proofErr w:type="spellEnd"/>
            <w:r w:rsidRPr="00D132BC">
              <w:t xml:space="preserve">. Конструкции с </w:t>
            </w:r>
            <w:proofErr w:type="spellStart"/>
            <w:r w:rsidRPr="00D132BC">
              <w:rPr>
                <w:rFonts w:eastAsia="SimSun"/>
              </w:rPr>
              <w:t>想起来，弄</w:t>
            </w:r>
            <w:proofErr w:type="spellEnd"/>
            <w:r w:rsidRPr="00D132BC">
              <w:t xml:space="preserve">, </w:t>
            </w:r>
            <w:proofErr w:type="spellStart"/>
            <w:r w:rsidRPr="00D132BC">
              <w:rPr>
                <w:rFonts w:eastAsia="SimSun"/>
              </w:rPr>
              <w:t>左右</w:t>
            </w:r>
            <w:proofErr w:type="spellEnd"/>
            <w:r w:rsidRPr="00D132BC">
              <w:rPr>
                <w:rFonts w:eastAsia="SimSun"/>
              </w:rPr>
              <w:t xml:space="preserve">. </w:t>
            </w:r>
            <w:r w:rsidRPr="00D132BC">
              <w:t xml:space="preserve">Конструкции с </w:t>
            </w:r>
            <w:proofErr w:type="spellStart"/>
            <w:r w:rsidRPr="00D132BC">
              <w:rPr>
                <w:rFonts w:eastAsia="SimSun"/>
              </w:rPr>
              <w:t>恐怕，到底</w:t>
            </w:r>
            <w:proofErr w:type="spellEnd"/>
            <w:r w:rsidRPr="00D132BC">
              <w:t xml:space="preserve">, </w:t>
            </w:r>
            <w:r w:rsidRPr="00D132BC">
              <w:rPr>
                <w:rFonts w:eastAsia="SimSun"/>
              </w:rPr>
              <w:t>拿</w:t>
            </w:r>
            <w:r w:rsidRPr="00D132BC">
              <w:t>…</w:t>
            </w:r>
            <w:proofErr w:type="spellStart"/>
            <w:r w:rsidRPr="00D132BC">
              <w:rPr>
                <w:rFonts w:eastAsia="SimSun"/>
              </w:rPr>
              <w:t>来说</w:t>
            </w:r>
            <w:proofErr w:type="spellEnd"/>
            <w:r w:rsidRPr="00D132BC">
              <w:t xml:space="preserve">. </w:t>
            </w:r>
            <w:proofErr w:type="gramEnd"/>
          </w:p>
        </w:tc>
      </w:tr>
      <w:tr w:rsidR="00B02716" w:rsidRPr="00D132BC" w14:paraId="1D9A4855" w14:textId="77777777" w:rsidTr="00AA7CEF">
        <w:tc>
          <w:tcPr>
            <w:tcW w:w="4077" w:type="dxa"/>
            <w:shd w:val="clear" w:color="auto" w:fill="auto"/>
          </w:tcPr>
          <w:p w14:paraId="0828694B" w14:textId="4FE3AB14" w:rsidR="00B02716" w:rsidRPr="00D132BC" w:rsidRDefault="00B02716" w:rsidP="00AA7CEF">
            <w:pPr>
              <w:rPr>
                <w:b/>
              </w:rPr>
            </w:pPr>
            <w:r w:rsidRPr="00D132BC">
              <w:rPr>
                <w:b/>
              </w:rPr>
              <w:t>Формируемые компетенции, результаты обучения</w:t>
            </w:r>
          </w:p>
          <w:p w14:paraId="115C25FC" w14:textId="77777777" w:rsidR="00B02716" w:rsidRPr="00D132BC" w:rsidRDefault="00B02716" w:rsidP="00AA7CEF">
            <w:pPr>
              <w:rPr>
                <w:b/>
              </w:rPr>
            </w:pPr>
          </w:p>
          <w:p w14:paraId="1729EFD1" w14:textId="77777777" w:rsidR="00B02716" w:rsidRPr="00D132BC" w:rsidRDefault="00B02716" w:rsidP="00AA7CEF">
            <w:pPr>
              <w:rPr>
                <w:b/>
              </w:rPr>
            </w:pPr>
          </w:p>
          <w:p w14:paraId="3EE1F267" w14:textId="77777777" w:rsidR="00B02716" w:rsidRPr="00D132BC" w:rsidRDefault="00B02716" w:rsidP="00AA7CEF">
            <w:pPr>
              <w:rPr>
                <w:b/>
              </w:rPr>
            </w:pPr>
          </w:p>
          <w:p w14:paraId="7D1D2C36" w14:textId="77777777" w:rsidR="00B02716" w:rsidRPr="00D132BC" w:rsidRDefault="00B02716" w:rsidP="00AA7CEF">
            <w:pPr>
              <w:rPr>
                <w:b/>
              </w:rPr>
            </w:pPr>
          </w:p>
          <w:p w14:paraId="633608CE" w14:textId="77777777" w:rsidR="00B02716" w:rsidRPr="00D132BC" w:rsidRDefault="00B02716" w:rsidP="00AA7CEF">
            <w:pPr>
              <w:rPr>
                <w:b/>
              </w:rPr>
            </w:pPr>
          </w:p>
          <w:p w14:paraId="2AFCA3F9" w14:textId="77777777" w:rsidR="00B02716" w:rsidRPr="00D132BC" w:rsidRDefault="00B02716" w:rsidP="00AA7CEF">
            <w:pPr>
              <w:rPr>
                <w:b/>
              </w:rPr>
            </w:pPr>
          </w:p>
          <w:p w14:paraId="392B58D4" w14:textId="77777777" w:rsidR="00B02716" w:rsidRPr="00D132BC" w:rsidRDefault="00B02716" w:rsidP="00AA7CEF">
            <w:pPr>
              <w:rPr>
                <w:b/>
              </w:rPr>
            </w:pPr>
          </w:p>
          <w:p w14:paraId="4EFBA0E5" w14:textId="77777777" w:rsidR="00B02716" w:rsidRPr="00D132BC" w:rsidRDefault="00B02716" w:rsidP="00AA7CEF">
            <w:pPr>
              <w:rPr>
                <w:b/>
              </w:rPr>
            </w:pPr>
          </w:p>
          <w:p w14:paraId="26584FE7" w14:textId="77777777" w:rsidR="00B02716" w:rsidRPr="00D132BC" w:rsidRDefault="00B02716" w:rsidP="00AA7CEF">
            <w:pPr>
              <w:rPr>
                <w:b/>
              </w:rPr>
            </w:pPr>
          </w:p>
          <w:p w14:paraId="24FE1B2D" w14:textId="77777777" w:rsidR="00B02716" w:rsidRPr="00D132BC" w:rsidRDefault="00B02716" w:rsidP="00AA7CEF">
            <w:pPr>
              <w:rPr>
                <w:b/>
              </w:rPr>
            </w:pPr>
          </w:p>
          <w:p w14:paraId="4365410C" w14:textId="77777777" w:rsidR="00B02716" w:rsidRPr="00D132BC" w:rsidRDefault="00B02716" w:rsidP="00AA7CEF">
            <w:pPr>
              <w:rPr>
                <w:b/>
              </w:rPr>
            </w:pPr>
          </w:p>
          <w:p w14:paraId="1E7D4FF0" w14:textId="77777777" w:rsidR="00B02716" w:rsidRPr="00D132BC" w:rsidRDefault="00B02716" w:rsidP="00AA7CEF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14:paraId="48707737" w14:textId="77E2B917" w:rsidR="00B02716" w:rsidRPr="00D132BC" w:rsidRDefault="00B02716" w:rsidP="00AA7CEF">
            <w:pPr>
              <w:jc w:val="both"/>
            </w:pPr>
            <w:proofErr w:type="gramStart"/>
            <w:r w:rsidRPr="00D132BC">
              <w:t>Базовые профессиональные компетенции: использовать иностранным языком в варьирующих ситуациях речевого общения, связанных с будущей профессиональной деятельностью специалиста;</w:t>
            </w:r>
            <w:r w:rsidRPr="00D132BC">
              <w:rPr>
                <w:b/>
                <w:bCs/>
                <w:i/>
                <w:iCs/>
              </w:rPr>
              <w:t xml:space="preserve"> знать</w:t>
            </w:r>
            <w:r w:rsidRPr="00D132BC">
              <w:t xml:space="preserve">: предметно-тематическое содержание общения в различных сферах; функциональные типы диалогических и монологических высказываний и требования, предъявляемые к речевому произведению; </w:t>
            </w:r>
            <w:r w:rsidRPr="00D132BC">
              <w:rPr>
                <w:b/>
                <w:bCs/>
                <w:i/>
                <w:iCs/>
              </w:rPr>
              <w:t>уметь</w:t>
            </w:r>
            <w:r w:rsidRPr="00D132BC">
              <w:t>:  свободно выражать свои мысли на изучаемом языке; адекватно понимать содержание иноязычного текста по специальности;</w:t>
            </w:r>
            <w:proofErr w:type="gramEnd"/>
            <w:r w:rsidRPr="00D132BC">
              <w:t xml:space="preserve"> </w:t>
            </w:r>
            <w:r w:rsidRPr="00D132BC">
              <w:rPr>
                <w:b/>
                <w:bCs/>
                <w:i/>
                <w:iCs/>
              </w:rPr>
              <w:t>владеть</w:t>
            </w:r>
            <w:r w:rsidRPr="00D132BC">
              <w:t>: связными высказываниями в рамках предусмотренной речевой тематики.</w:t>
            </w:r>
          </w:p>
        </w:tc>
      </w:tr>
      <w:tr w:rsidR="00B02716" w:rsidRPr="00D132BC" w14:paraId="483F0D50" w14:textId="77777777" w:rsidTr="00AA7CEF">
        <w:tc>
          <w:tcPr>
            <w:tcW w:w="4077" w:type="dxa"/>
            <w:shd w:val="clear" w:color="auto" w:fill="auto"/>
          </w:tcPr>
          <w:p w14:paraId="42D5A611" w14:textId="77777777" w:rsidR="00B02716" w:rsidRPr="00D132BC" w:rsidRDefault="00B02716" w:rsidP="00AA7CEF">
            <w:pPr>
              <w:rPr>
                <w:b/>
              </w:rPr>
            </w:pPr>
            <w:proofErr w:type="spellStart"/>
            <w:r w:rsidRPr="00D132BC">
              <w:rPr>
                <w:b/>
              </w:rPr>
              <w:t>Пререквизиты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14:paraId="1950B511" w14:textId="77777777" w:rsidR="00B02716" w:rsidRPr="00D132BC" w:rsidRDefault="00B02716" w:rsidP="00AA7CEF">
            <w:pPr>
              <w:jc w:val="both"/>
            </w:pPr>
            <w:r w:rsidRPr="00D132BC">
              <w:t>Иностранный язык (</w:t>
            </w:r>
            <w:proofErr w:type="spellStart"/>
            <w:r w:rsidRPr="00D132BC">
              <w:t>предпороговый</w:t>
            </w:r>
            <w:proofErr w:type="spellEnd"/>
            <w:r w:rsidRPr="00D132BC">
              <w:t xml:space="preserve"> уровень), Практикум по иностранному языку.</w:t>
            </w:r>
          </w:p>
        </w:tc>
      </w:tr>
      <w:tr w:rsidR="00B02716" w:rsidRPr="00D132BC" w14:paraId="02F0A922" w14:textId="77777777" w:rsidTr="00AA7CEF">
        <w:tc>
          <w:tcPr>
            <w:tcW w:w="4077" w:type="dxa"/>
            <w:shd w:val="clear" w:color="auto" w:fill="auto"/>
          </w:tcPr>
          <w:p w14:paraId="35EEA27C" w14:textId="77777777" w:rsidR="00B02716" w:rsidRPr="00D132BC" w:rsidRDefault="00B02716" w:rsidP="00AA7CEF">
            <w:pPr>
              <w:rPr>
                <w:b/>
              </w:rPr>
            </w:pPr>
            <w:r w:rsidRPr="00D132BC">
              <w:rPr>
                <w:b/>
              </w:rPr>
              <w:t>Трудоемкость</w:t>
            </w:r>
          </w:p>
        </w:tc>
        <w:tc>
          <w:tcPr>
            <w:tcW w:w="5777" w:type="dxa"/>
            <w:shd w:val="clear" w:color="auto" w:fill="auto"/>
          </w:tcPr>
          <w:p w14:paraId="1EDC4285" w14:textId="77777777" w:rsidR="00B02716" w:rsidRPr="00D132BC" w:rsidRDefault="00B02716" w:rsidP="00AA7CEF">
            <w:pPr>
              <w:jc w:val="both"/>
            </w:pPr>
            <w:r w:rsidRPr="00D132BC">
              <w:t>6 зачетных единиц, 216 академических часов, из них 136 аудиторных: 136 ч практических занятий.</w:t>
            </w:r>
          </w:p>
        </w:tc>
      </w:tr>
      <w:tr w:rsidR="00B02716" w:rsidRPr="00D132BC" w14:paraId="5B9A6468" w14:textId="77777777" w:rsidTr="00AA7CEF">
        <w:tc>
          <w:tcPr>
            <w:tcW w:w="4077" w:type="dxa"/>
            <w:shd w:val="clear" w:color="auto" w:fill="auto"/>
          </w:tcPr>
          <w:p w14:paraId="65953565" w14:textId="77777777" w:rsidR="00B02716" w:rsidRPr="00D132BC" w:rsidRDefault="00B02716" w:rsidP="00AA7CEF">
            <w:pPr>
              <w:rPr>
                <w:b/>
              </w:rPr>
            </w:pPr>
            <w:r w:rsidRPr="00D132BC">
              <w:rPr>
                <w:b/>
              </w:rPr>
              <w:t>Семест</w:t>
            </w:r>
            <w:proofErr w:type="gramStart"/>
            <w:r w:rsidRPr="00D132BC">
              <w:rPr>
                <w:b/>
              </w:rPr>
              <w:t>р(</w:t>
            </w:r>
            <w:proofErr w:type="gramEnd"/>
            <w:r w:rsidRPr="00D132B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5777" w:type="dxa"/>
            <w:shd w:val="clear" w:color="auto" w:fill="auto"/>
          </w:tcPr>
          <w:p w14:paraId="282E5ECD" w14:textId="62571512" w:rsidR="00B02716" w:rsidRPr="00D132BC" w:rsidRDefault="00D132BC" w:rsidP="00AA7CEF">
            <w:pPr>
              <w:jc w:val="both"/>
            </w:pPr>
            <w:r>
              <w:t>3-</w:t>
            </w:r>
            <w:r w:rsidR="00B02716" w:rsidRPr="00D132BC">
              <w:t xml:space="preserve">й семестр, </w:t>
            </w:r>
            <w:r>
              <w:t xml:space="preserve">коллоквиум, письменная работа, </w:t>
            </w:r>
            <w:r w:rsidR="00B02716" w:rsidRPr="00D132BC">
              <w:t xml:space="preserve">экзамен. </w:t>
            </w:r>
          </w:p>
          <w:p w14:paraId="15F7B9AA" w14:textId="76B0922D" w:rsidR="00B02716" w:rsidRPr="00D132BC" w:rsidRDefault="00D132BC" w:rsidP="00D132BC">
            <w:pPr>
              <w:jc w:val="both"/>
            </w:pPr>
            <w:r>
              <w:t>4-</w:t>
            </w:r>
            <w:r w:rsidR="00B02716" w:rsidRPr="00D132BC">
              <w:t xml:space="preserve">й семестр, </w:t>
            </w:r>
            <w:r>
              <w:t>коллоквиум,</w:t>
            </w:r>
            <w:r w:rsidRPr="00D132BC">
              <w:t xml:space="preserve"> </w:t>
            </w:r>
            <w:r w:rsidR="00B02716" w:rsidRPr="00D132BC">
              <w:t xml:space="preserve">зачет. </w:t>
            </w:r>
          </w:p>
        </w:tc>
      </w:tr>
    </w:tbl>
    <w:p w14:paraId="7C1C5BF4" w14:textId="77777777" w:rsidR="004645F5" w:rsidRPr="00D132BC" w:rsidRDefault="004645F5"/>
    <w:sectPr w:rsidR="004645F5" w:rsidRPr="00D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8B"/>
    <w:rsid w:val="00037B73"/>
    <w:rsid w:val="004645F5"/>
    <w:rsid w:val="00613667"/>
    <w:rsid w:val="00B02716"/>
    <w:rsid w:val="00D132BC"/>
    <w:rsid w:val="00E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2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B027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B027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CC065-8AFB-43AF-9423-38A8BA7FB58E}"/>
</file>

<file path=customXml/itemProps2.xml><?xml version="1.0" encoding="utf-8"?>
<ds:datastoreItem xmlns:ds="http://schemas.openxmlformats.org/officeDocument/2006/customXml" ds:itemID="{96695B4B-9BB8-47EB-90B9-BA4ED5AFE9CD}"/>
</file>

<file path=customXml/itemProps3.xml><?xml version="1.0" encoding="utf-8"?>
<ds:datastoreItem xmlns:ds="http://schemas.openxmlformats.org/officeDocument/2006/customXml" ds:itemID="{9D5B2374-A07F-4056-8E44-974FA42F3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Anastasiya Migura</cp:lastModifiedBy>
  <cp:revision>2</cp:revision>
  <dcterms:created xsi:type="dcterms:W3CDTF">2024-06-17T08:21:00Z</dcterms:created>
  <dcterms:modified xsi:type="dcterms:W3CDTF">2024-06-17T08:21:00Z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